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2B" w:rsidRPr="00E03F2B" w:rsidRDefault="00E03F2B" w:rsidP="00E03F2B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Verdana" w:eastAsia="新細明體" w:hAnsi="Verdana" w:cs="新細明體"/>
          <w:b/>
          <w:bCs/>
          <w:color w:val="333333"/>
          <w:kern w:val="36"/>
          <w:szCs w:val="24"/>
        </w:rPr>
      </w:pPr>
      <w:r w:rsidRPr="00E03F2B">
        <w:rPr>
          <w:rFonts w:ascii="新細明體" w:eastAsia="新細明體" w:hAnsi="新細明體" w:cs="新細明體" w:hint="eastAsia"/>
          <w:b/>
          <w:bCs/>
          <w:color w:val="333333"/>
          <w:kern w:val="36"/>
          <w:sz w:val="48"/>
          <w:szCs w:val="48"/>
        </w:rPr>
        <w:t>僑生傷病醫療保險及全民健康保險作業說明</w:t>
      </w:r>
    </w:p>
    <w:p w:rsidR="00E03F2B" w:rsidRPr="00E03F2B" w:rsidRDefault="00E03F2B" w:rsidP="00E03F2B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一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 xml:space="preserve">. 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僑務委員會為維護僑生健康，使在學僑生傷病時醫療獲得保障，特訂定僑生傷病醫療保險作業要點。</w:t>
      </w:r>
    </w:p>
    <w:p w:rsidR="00E03F2B" w:rsidRPr="00E03F2B" w:rsidRDefault="00E03F2B" w:rsidP="00E03F2B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二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 xml:space="preserve">. 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僑生自抵台註冊日起，得參加僑生傷病醫療保險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6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個月僑保。</w:t>
      </w:r>
    </w:p>
    <w:p w:rsidR="00E03F2B" w:rsidRPr="00E03F2B" w:rsidRDefault="00E03F2B" w:rsidP="00E03F2B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 xml:space="preserve">    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保險費由僑務委會補助百分之五十，參加僑保僑生自行負擔百分之五十。</w:t>
      </w:r>
    </w:p>
    <w:p w:rsidR="00E03F2B" w:rsidRPr="00E03F2B" w:rsidRDefault="00E03F2B" w:rsidP="00E03F2B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</w:p>
    <w:p w:rsidR="00E03F2B" w:rsidRPr="00E03F2B" w:rsidRDefault="00E03F2B" w:rsidP="00E03F2B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三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.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僑保及健保加保事宜：</w:t>
      </w:r>
    </w:p>
    <w:p w:rsidR="00E03F2B" w:rsidRPr="00E03F2B" w:rsidRDefault="00E03F2B" w:rsidP="00E03F2B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</w:p>
    <w:p w:rsidR="00E03F2B" w:rsidRPr="00E03F2B" w:rsidRDefault="00E03F2B" w:rsidP="00E03F2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僑保：依僑委會「僑生傷病醫療保險辦法」規定，自抵台註冊之日起，得參加僑生傷病醫療保險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6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個月，僑保自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104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年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9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月至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105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年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2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月僑保費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622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元。</w:t>
      </w:r>
    </w:p>
    <w:p w:rsidR="00E03F2B" w:rsidRPr="00E03F2B" w:rsidRDefault="00E03F2B" w:rsidP="00E03F2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健保：依「全民健康保險法」規定，持有居留證之僑生在台居留滿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6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個月起，均須參加健保。惟家境清寒僑生及港澳生得於赴臺前取得經駐外館處或保薦單位、僑校、僑團等機關或單位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非個人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開立之中文或英文清寒證明文件向境輔組提出申請，經審查符合資格者，其參加全民健康保險應自行負擔之保險費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新台幣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749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元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，由僑務委會補助百分之五十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新台幣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375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元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)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，僑生自付新台幣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374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元，每學期須繳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2,244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元，若無提出清寒證明申請，則須支付全額健保費，每學期須繳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4,494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元。</w:t>
      </w:r>
    </w:p>
    <w:p w:rsidR="00E03F2B" w:rsidRPr="00E03F2B" w:rsidRDefault="00E03F2B" w:rsidP="00E03F2B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四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 xml:space="preserve">. 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居住滿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6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個月符合全民健康保險法第九條第一款規定之僑生，應依法參加全民健康保險；已來臺入學且家境清寒者，得填具申請表，並請檢附清寒證明文件，向就讀學校申請，經校方審查符合資格，健保保險費由僑務委會補助百分之五十。清寒證明開立單位（不包含個人所開立）</w:t>
      </w:r>
      <w:r w:rsidRPr="00E03F2B">
        <w:rPr>
          <w:rFonts w:ascii="Verdana" w:eastAsia="新細明體" w:hAnsi="Verdana" w:cs="Verdana"/>
          <w:color w:val="000000"/>
          <w:kern w:val="0"/>
          <w:szCs w:val="24"/>
        </w:rPr>
        <w:t></w:t>
      </w:r>
    </w:p>
    <w:p w:rsidR="00E03F2B" w:rsidRPr="00E03F2B" w:rsidRDefault="00E03F2B" w:rsidP="00E03F2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留臺校友會所核發之證明</w:t>
      </w:r>
    </w:p>
    <w:p w:rsidR="00E03F2B" w:rsidRPr="00E03F2B" w:rsidRDefault="00E03F2B" w:rsidP="00E03F2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前一學程畢業學校所開立之證明文件</w:t>
      </w:r>
    </w:p>
    <w:p w:rsidR="00E03F2B" w:rsidRPr="00E03F2B" w:rsidRDefault="00E03F2B" w:rsidP="00E03F2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同鄉會所開立之證明文件</w:t>
      </w:r>
    </w:p>
    <w:p w:rsidR="00E03F2B" w:rsidRPr="00E03F2B" w:rsidRDefault="00E03F2B" w:rsidP="00E03F2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僑居地政府機構所開立之證明文件</w:t>
      </w:r>
    </w:p>
    <w:p w:rsidR="00E03F2B" w:rsidRPr="00E03F2B" w:rsidRDefault="00E03F2B" w:rsidP="00E03F2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保薦單位所開立之證明文件等</w:t>
      </w:r>
    </w:p>
    <w:p w:rsidR="00E03F2B" w:rsidRPr="00E03F2B" w:rsidRDefault="00E03F2B" w:rsidP="00E03F2B">
      <w:pPr>
        <w:widowControl/>
        <w:shd w:val="clear" w:color="auto" w:fill="FFFFFF"/>
        <w:spacing w:before="100" w:beforeAutospacing="1" w:after="100" w:afterAutospacing="1"/>
        <w:jc w:val="both"/>
        <w:rPr>
          <w:rFonts w:ascii="Verdana" w:eastAsia="新細明體" w:hAnsi="Verdana" w:cs="新細明體" w:hint="eastAsia"/>
          <w:color w:val="000000"/>
          <w:kern w:val="0"/>
          <w:sz w:val="19"/>
          <w:szCs w:val="19"/>
        </w:rPr>
      </w:pPr>
      <w:r w:rsidRPr="00E03F2B">
        <w:rPr>
          <w:rFonts w:ascii="標楷體" w:eastAsia="標楷體" w:hAnsi="標楷體" w:cs="新細明體" w:hint="eastAsia"/>
          <w:color w:val="000000"/>
          <w:kern w:val="0"/>
          <w:szCs w:val="24"/>
        </w:rPr>
        <w:t>   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註：個人所開立證件不予接受</w:t>
      </w:r>
      <w:bookmarkStart w:id="0" w:name="_GoBack"/>
      <w:bookmarkEnd w:id="0"/>
    </w:p>
    <w:p w:rsidR="00E03F2B" w:rsidRPr="00E03F2B" w:rsidRDefault="00E03F2B" w:rsidP="00E03F2B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五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 xml:space="preserve">. 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保險承辦人：陳慧芝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 xml:space="preserve"> 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電話：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886-2-26215656#2218</w:t>
      </w:r>
    </w:p>
    <w:p w:rsidR="00E03F2B" w:rsidRPr="00E03F2B" w:rsidRDefault="00E03F2B" w:rsidP="00E03F2B">
      <w:pPr>
        <w:widowControl/>
        <w:shd w:val="clear" w:color="auto" w:fill="FFFFFF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</w:p>
    <w:p w:rsidR="00E03F2B" w:rsidRPr="00E03F2B" w:rsidRDefault="00E03F2B" w:rsidP="00E03F2B">
      <w:pPr>
        <w:widowControl/>
        <w:shd w:val="clear" w:color="auto" w:fill="FFFFFF"/>
        <w:spacing w:before="100" w:beforeAutospacing="1" w:after="100" w:afterAutospacing="1"/>
        <w:jc w:val="both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相關資料請參考僑務委員會網址：</w:t>
      </w:r>
      <w:r w:rsidRPr="00E03F2B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hyperlink r:id="rId5" w:history="1">
        <w:r w:rsidRPr="00E03F2B">
          <w:rPr>
            <w:rFonts w:ascii="標楷體" w:eastAsia="標楷體" w:hAnsi="標楷體" w:cs="新細明體" w:hint="eastAsia"/>
            <w:color w:val="890101"/>
            <w:kern w:val="0"/>
            <w:szCs w:val="24"/>
            <w:u w:val="single"/>
          </w:rPr>
          <w:t>http://www.ocac.gov.tw/law/LawContent.aspx?id=FL027325</w:t>
        </w:r>
      </w:hyperlink>
    </w:p>
    <w:p w:rsidR="003315DC" w:rsidRPr="00E03F2B" w:rsidRDefault="00E03F2B"/>
    <w:sectPr w:rsidR="003315DC" w:rsidRPr="00E03F2B" w:rsidSect="00E03F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2FAF"/>
    <w:multiLevelType w:val="multilevel"/>
    <w:tmpl w:val="12E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A3043"/>
    <w:multiLevelType w:val="multilevel"/>
    <w:tmpl w:val="70E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B"/>
    <w:rsid w:val="005B1820"/>
    <w:rsid w:val="00646155"/>
    <w:rsid w:val="00E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040C"/>
  <w15:chartTrackingRefBased/>
  <w15:docId w15:val="{B614FFA4-65FE-4B9B-8059-7187474E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E03F2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F2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03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ac.gov.tw/law/LawContent.aspx?id=FL027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gostjack</dc:creator>
  <cp:keywords/>
  <dc:description/>
  <cp:lastModifiedBy>gostjack</cp:lastModifiedBy>
  <cp:revision>1</cp:revision>
  <dcterms:created xsi:type="dcterms:W3CDTF">2016-06-22T10:13:00Z</dcterms:created>
  <dcterms:modified xsi:type="dcterms:W3CDTF">2016-06-22T10:13:00Z</dcterms:modified>
</cp:coreProperties>
</file>